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1C9F" w:rsidRPr="00E2767E" w:rsidRDefault="00711C9F" w:rsidP="00711C9F">
      <w:pPr>
        <w:jc w:val="center"/>
        <w:rPr>
          <w:b/>
        </w:rPr>
      </w:pPr>
      <w:r w:rsidRPr="00E2767E">
        <w:rPr>
          <w:b/>
        </w:rPr>
        <w:t xml:space="preserve">(DİKKAT! Yazı Alanı; </w:t>
      </w:r>
      <w:r w:rsidR="00DC132F" w:rsidRPr="00E2767E">
        <w:rPr>
          <w:b/>
        </w:rPr>
        <w:t xml:space="preserve">uygun kenar boşluklarıyla </w:t>
      </w:r>
      <w:r w:rsidRPr="00E2767E">
        <w:rPr>
          <w:b/>
        </w:rPr>
        <w:t>Yükseklik: 24,5, Genişlik: 16 olmalıdır.)</w:t>
      </w:r>
    </w:p>
    <w:p w:rsidR="00711C9F" w:rsidRPr="00E2767E" w:rsidRDefault="00711C9F" w:rsidP="00711C9F"/>
    <w:p w:rsidR="00711C9F" w:rsidRPr="00E2767E" w:rsidRDefault="00711C9F" w:rsidP="00711C9F"/>
    <w:p w:rsidR="00944D95" w:rsidRPr="00E2767E" w:rsidRDefault="00944D95">
      <w:pPr>
        <w:jc w:val="both"/>
        <w:rPr>
          <w:sz w:val="24"/>
        </w:rPr>
      </w:pPr>
      <w:r w:rsidRPr="00E2767E">
        <w:rPr>
          <w:sz w:val="24"/>
        </w:rPr>
        <w:t>Batı Yakası Pazarlama Organizasyonu</w:t>
      </w:r>
    </w:p>
    <w:p w:rsidR="00944D95" w:rsidRPr="00E2767E" w:rsidRDefault="00944D95">
      <w:pPr>
        <w:jc w:val="both"/>
        <w:rPr>
          <w:sz w:val="24"/>
        </w:rPr>
      </w:pPr>
      <w:r w:rsidRPr="00E2767E">
        <w:rPr>
          <w:sz w:val="24"/>
        </w:rPr>
        <w:t>Batı Yakası Pazarlama pazar uzmanlarının ve hatta şirket çalışanlarının beklentilerinin çok üstünde bir performans göstermiştir. Her bölümde, özellikle Açıkhava Girişim Bölümü’nde önemli ilerlemeler kaydettik. Bu Çalışma Özeti, Dönemlik Rapor’da bulunan ayrıntılı verilerin genel bir görünümünü sunmaktadır.</w:t>
      </w:r>
    </w:p>
    <w:p w:rsidR="00944D95" w:rsidRPr="00E2767E" w:rsidRDefault="00944D95">
      <w:pPr>
        <w:pStyle w:val="ListeMaddemi2"/>
        <w:ind w:left="0" w:firstLine="0"/>
        <w:jc w:val="both"/>
        <w:rPr>
          <w:sz w:val="24"/>
        </w:rPr>
      </w:pPr>
      <w:r w:rsidRPr="00E2767E">
        <w:rPr>
          <w:sz w:val="24"/>
        </w:rPr>
        <w:t xml:space="preserve">Ortaklık </w:t>
      </w:r>
      <w:bookmarkStart w:id="0" w:name="_GoBack"/>
      <w:bookmarkEnd w:id="0"/>
      <w:r w:rsidRPr="00E2767E">
        <w:rPr>
          <w:sz w:val="24"/>
        </w:rPr>
        <w:t xml:space="preserve">başkanlıklarımızı, Meşrutiyet Caddesi’ndeki yenilenen Özlem binasına taşıdık. </w:t>
      </w:r>
    </w:p>
    <w:p w:rsidR="00944D95" w:rsidRPr="00E2767E" w:rsidRDefault="00944D95">
      <w:pPr>
        <w:pStyle w:val="ListeMaddemi2"/>
        <w:ind w:left="0" w:firstLine="0"/>
        <w:jc w:val="both"/>
        <w:rPr>
          <w:sz w:val="24"/>
        </w:rPr>
      </w:pPr>
      <w:r w:rsidRPr="00E2767E">
        <w:rPr>
          <w:sz w:val="24"/>
        </w:rPr>
        <w:t xml:space="preserve">Yıl boyu süren araştırmalar ve bir çok adayla yapılan görüşmeler sonrasında, Halkla İlişkiler ve Kalite Kontrol bölümüne Umay </w:t>
      </w:r>
      <w:proofErr w:type="spellStart"/>
      <w:r w:rsidRPr="00E2767E">
        <w:rPr>
          <w:sz w:val="24"/>
        </w:rPr>
        <w:t>Ayvaşık’ı</w:t>
      </w:r>
      <w:proofErr w:type="spellEnd"/>
      <w:r w:rsidRPr="00E2767E">
        <w:rPr>
          <w:sz w:val="24"/>
        </w:rPr>
        <w:t xml:space="preserve"> getirdik. </w:t>
      </w:r>
    </w:p>
    <w:p w:rsidR="00944D95" w:rsidRPr="00E2767E" w:rsidRDefault="00944D95">
      <w:pPr>
        <w:pStyle w:val="ListeMaddemi2"/>
        <w:ind w:left="0" w:firstLine="0"/>
        <w:jc w:val="both"/>
        <w:rPr>
          <w:sz w:val="24"/>
        </w:rPr>
      </w:pPr>
      <w:r w:rsidRPr="00E2767E">
        <w:rPr>
          <w:sz w:val="24"/>
        </w:rPr>
        <w:t xml:space="preserve">Bu özet ayrıca her bölüme ait mali sonuçları da gösterir. </w:t>
      </w:r>
    </w:p>
    <w:p w:rsidR="00944D95" w:rsidRPr="00E2767E" w:rsidRDefault="00944D95">
      <w:pPr>
        <w:jc w:val="both"/>
        <w:rPr>
          <w:sz w:val="24"/>
        </w:rPr>
      </w:pPr>
      <w:r w:rsidRPr="00E2767E">
        <w:rPr>
          <w:sz w:val="24"/>
        </w:rPr>
        <w:t>Büyük Açıkhava Bölümü</w:t>
      </w:r>
    </w:p>
    <w:p w:rsidR="00944D95" w:rsidRPr="00E2767E" w:rsidRDefault="00944D95">
      <w:pPr>
        <w:jc w:val="both"/>
        <w:rPr>
          <w:sz w:val="24"/>
        </w:rPr>
      </w:pPr>
      <w:r w:rsidRPr="00E2767E">
        <w:rPr>
          <w:sz w:val="24"/>
        </w:rPr>
        <w:t>Bu bölüm özellikle zengin kesimden, yolculuğu ve kamp yapmayı seven birey ve aileleri hedeflemektedir. Son sezon büyüme %42 idi.</w:t>
      </w:r>
    </w:p>
    <w:p w:rsidR="00944D95" w:rsidRPr="00E2767E" w:rsidRDefault="00944D95">
      <w:pPr>
        <w:tabs>
          <w:tab w:val="left" w:pos="1260"/>
        </w:tabs>
        <w:jc w:val="both"/>
        <w:rPr>
          <w:sz w:val="24"/>
        </w:rPr>
      </w:pPr>
      <w:r w:rsidRPr="00E2767E">
        <w:rPr>
          <w:sz w:val="24"/>
        </w:rPr>
        <w:t>Geniş aileler</w:t>
      </w:r>
    </w:p>
    <w:p w:rsidR="00944D95" w:rsidRPr="00E2767E" w:rsidRDefault="00944D95">
      <w:pPr>
        <w:tabs>
          <w:tab w:val="left" w:pos="1260"/>
        </w:tabs>
        <w:jc w:val="both"/>
        <w:rPr>
          <w:sz w:val="24"/>
        </w:rPr>
      </w:pPr>
      <w:r w:rsidRPr="00E2767E">
        <w:rPr>
          <w:sz w:val="24"/>
        </w:rPr>
        <w:t>Emekli çiftler</w:t>
      </w:r>
    </w:p>
    <w:p w:rsidR="00944D95" w:rsidRPr="00E2767E" w:rsidRDefault="00944D95">
      <w:pPr>
        <w:jc w:val="both"/>
        <w:rPr>
          <w:sz w:val="24"/>
        </w:rPr>
      </w:pPr>
      <w:r w:rsidRPr="00E2767E">
        <w:rPr>
          <w:sz w:val="24"/>
        </w:rPr>
        <w:t>Açıkhava Girişim Bölümü</w:t>
      </w:r>
    </w:p>
    <w:p w:rsidR="00944D95" w:rsidRPr="00E2767E" w:rsidRDefault="00944D95">
      <w:pPr>
        <w:jc w:val="both"/>
        <w:rPr>
          <w:sz w:val="24"/>
        </w:rPr>
      </w:pPr>
      <w:r w:rsidRPr="00E2767E">
        <w:rPr>
          <w:sz w:val="24"/>
        </w:rPr>
        <w:t>Bu bölüm yaşamlarını evlerinde geçirmeyi seven insanlar üzerinde yoğunlaşıyor. Bu bölümün pazarı tamamıyla evde eğlenmekten hoşlananlara yönelik. Son sezon büyüme %5 idi.</w:t>
      </w:r>
    </w:p>
    <w:p w:rsidR="00944D95" w:rsidRPr="00E2767E" w:rsidRDefault="00944D95">
      <w:pPr>
        <w:pStyle w:val="ListeMaddemi2"/>
        <w:ind w:left="0" w:firstLine="0"/>
        <w:jc w:val="both"/>
        <w:rPr>
          <w:sz w:val="24"/>
        </w:rPr>
      </w:pPr>
      <w:r w:rsidRPr="00E2767E">
        <w:rPr>
          <w:sz w:val="24"/>
        </w:rPr>
        <w:t>Aileler</w:t>
      </w:r>
    </w:p>
    <w:p w:rsidR="00944D95" w:rsidRPr="00E2767E" w:rsidRDefault="00944D95">
      <w:pPr>
        <w:pStyle w:val="ListeMaddemi2"/>
        <w:ind w:left="0" w:firstLine="0"/>
        <w:jc w:val="both"/>
        <w:rPr>
          <w:sz w:val="24"/>
        </w:rPr>
      </w:pPr>
      <w:r w:rsidRPr="00E2767E">
        <w:rPr>
          <w:sz w:val="24"/>
        </w:rPr>
        <w:t>Seyahat düşkünleri</w:t>
      </w:r>
    </w:p>
    <w:p w:rsidR="00944D95" w:rsidRPr="00E2767E" w:rsidRDefault="00944D95">
      <w:pPr>
        <w:jc w:val="both"/>
        <w:rPr>
          <w:sz w:val="24"/>
        </w:rPr>
      </w:pPr>
      <w:r w:rsidRPr="00E2767E">
        <w:rPr>
          <w:sz w:val="24"/>
        </w:rPr>
        <w:t>Büyük Kuzey Bölümü</w:t>
      </w:r>
    </w:p>
    <w:p w:rsidR="00944D95" w:rsidRPr="00E2767E" w:rsidRDefault="00944D95">
      <w:pPr>
        <w:jc w:val="both"/>
        <w:rPr>
          <w:sz w:val="24"/>
        </w:rPr>
      </w:pPr>
      <w:r w:rsidRPr="00E2767E">
        <w:rPr>
          <w:sz w:val="24"/>
        </w:rPr>
        <w:t>Bu bölüm, Açıkhava Girişim bölümünün getirdiği tüm zevk ve sefayı ev içine taşımaktadır. Oturma odaları için konforlu mobilyalar, halılar gibi ürünler sunmakta ve her türlü pazara mal vermektedir. Son sezon büyüme %14 idi.</w:t>
      </w:r>
    </w:p>
    <w:p w:rsidR="00944D95" w:rsidRPr="00E2767E" w:rsidRDefault="00944D95">
      <w:pPr>
        <w:pStyle w:val="ListeMaddemi2"/>
        <w:ind w:left="0" w:firstLine="0"/>
        <w:jc w:val="both"/>
        <w:rPr>
          <w:sz w:val="24"/>
        </w:rPr>
      </w:pPr>
      <w:r w:rsidRPr="00E2767E">
        <w:rPr>
          <w:sz w:val="24"/>
        </w:rPr>
        <w:t>Profesyoneller</w:t>
      </w:r>
    </w:p>
    <w:p w:rsidR="00944D95" w:rsidRPr="00E2767E" w:rsidRDefault="00944D95">
      <w:pPr>
        <w:pStyle w:val="ListeMaddemi2"/>
        <w:ind w:left="0" w:firstLine="0"/>
        <w:jc w:val="both"/>
        <w:rPr>
          <w:sz w:val="24"/>
        </w:rPr>
      </w:pPr>
      <w:r w:rsidRPr="00E2767E">
        <w:rPr>
          <w:sz w:val="24"/>
        </w:rPr>
        <w:t>Aileler</w:t>
      </w:r>
    </w:p>
    <w:p w:rsidR="00944D95" w:rsidRPr="00E2767E" w:rsidRDefault="00944D95">
      <w:pPr>
        <w:jc w:val="both"/>
        <w:rPr>
          <w:sz w:val="24"/>
        </w:rPr>
      </w:pPr>
      <w:r w:rsidRPr="00E2767E">
        <w:rPr>
          <w:sz w:val="24"/>
        </w:rPr>
        <w:t>Mutfak Eşyaları Bölümü</w:t>
      </w:r>
    </w:p>
    <w:p w:rsidR="00944D95" w:rsidRPr="00E2767E" w:rsidRDefault="00944D95">
      <w:pPr>
        <w:jc w:val="both"/>
        <w:rPr>
          <w:sz w:val="24"/>
        </w:rPr>
      </w:pPr>
      <w:r w:rsidRPr="00E2767E">
        <w:rPr>
          <w:sz w:val="24"/>
        </w:rPr>
        <w:t>Büyük Kuzey kavramı, mutfak ve yemek odalarına taşınmaktadır. Konforlu, kır havası yaratan ve zamandan tasarruf sağlayan ürünler sunmaktadır. Yöneticisi Son sezon büyüme %17 idi.</w:t>
      </w:r>
    </w:p>
    <w:p w:rsidR="00944D95" w:rsidRPr="00E2767E" w:rsidRDefault="00944D95">
      <w:pPr>
        <w:pStyle w:val="ListeMaddemi2"/>
        <w:ind w:left="0" w:firstLine="0"/>
        <w:jc w:val="both"/>
        <w:rPr>
          <w:sz w:val="24"/>
        </w:rPr>
      </w:pPr>
      <w:r w:rsidRPr="00E2767E">
        <w:rPr>
          <w:sz w:val="24"/>
        </w:rPr>
        <w:t>Profesyoneller</w:t>
      </w:r>
    </w:p>
    <w:p w:rsidR="00944D95" w:rsidRPr="00E2767E" w:rsidRDefault="00944D95">
      <w:pPr>
        <w:pStyle w:val="ListeMaddemi2"/>
        <w:ind w:left="0" w:firstLine="0"/>
        <w:jc w:val="both"/>
        <w:rPr>
          <w:sz w:val="24"/>
        </w:rPr>
      </w:pPr>
      <w:r w:rsidRPr="00E2767E">
        <w:rPr>
          <w:sz w:val="24"/>
        </w:rPr>
        <w:t>Aileler</w:t>
      </w:r>
    </w:p>
    <w:sectPr w:rsidR="00944D95" w:rsidRPr="00E2767E" w:rsidSect="00CE7620">
      <w:footnotePr>
        <w:numRestart w:val="eachPage"/>
      </w:footnotePr>
      <w:pgSz w:w="11907" w:h="16840" w:code="9"/>
      <w:pgMar w:top="1418" w:right="1418" w:bottom="1418" w:left="141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7D0EFD2"/>
    <w:lvl w:ilvl="0">
      <w:numFmt w:val="decimal"/>
      <w:lvlText w:val="*"/>
      <w:lvlJc w:val="left"/>
    </w:lvl>
  </w:abstractNum>
  <w:abstractNum w:abstractNumId="1" w15:restartNumberingAfterBreak="0">
    <w:nsid w:val="0A2F65E1"/>
    <w:multiLevelType w:val="hybridMultilevel"/>
    <w:tmpl w:val="A5D8EECE"/>
    <w:lvl w:ilvl="0" w:tplc="C7D0EFD2">
      <w:start w:val="1"/>
      <w:numFmt w:val="bullet"/>
      <w:lvlText w:val=""/>
      <w:legacy w:legacy="1" w:legacySpace="0" w:legacyIndent="360"/>
      <w:lvlJc w:val="left"/>
      <w:pPr>
        <w:ind w:left="720" w:hanging="360"/>
      </w:pPr>
      <w:rPr>
        <w:rFonts w:ascii="Symbol" w:hAnsi="Symbol" w:hint="default"/>
      </w:rPr>
    </w:lvl>
    <w:lvl w:ilvl="1" w:tplc="E16229D2">
      <w:numFmt w:val="bullet"/>
      <w:lvlText w:val="-"/>
      <w:lvlJc w:val="left"/>
      <w:pPr>
        <w:tabs>
          <w:tab w:val="num" w:pos="1620"/>
        </w:tabs>
        <w:ind w:left="1620" w:hanging="540"/>
      </w:pPr>
      <w:rPr>
        <w:rFonts w:ascii="Arial" w:eastAsia="Times New Roman" w:hAnsi="Arial"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B153F7"/>
    <w:multiLevelType w:val="hybridMultilevel"/>
    <w:tmpl w:val="DFC4FBF6"/>
    <w:lvl w:ilvl="0" w:tplc="C7D0EFD2">
      <w:start w:val="1"/>
      <w:numFmt w:val="bullet"/>
      <w:lvlText w:val=""/>
      <w:legacy w:legacy="1" w:legacySpace="0" w:legacyIndent="360"/>
      <w:lvlJc w:val="left"/>
      <w:pPr>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C41FBF"/>
    <w:multiLevelType w:val="hybridMultilevel"/>
    <w:tmpl w:val="100E41E8"/>
    <w:lvl w:ilvl="0" w:tplc="C7D0EFD2">
      <w:start w:val="1"/>
      <w:numFmt w:val="bullet"/>
      <w:lvlText w:val=""/>
      <w:legacy w:legacy="1" w:legacySpace="0" w:legacyIndent="360"/>
      <w:lvlJc w:val="left"/>
      <w:pPr>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9742D7"/>
    <w:multiLevelType w:val="hybridMultilevel"/>
    <w:tmpl w:val="D3E0D262"/>
    <w:lvl w:ilvl="0" w:tplc="C7D0EFD2">
      <w:start w:val="1"/>
      <w:numFmt w:val="bullet"/>
      <w:lvlText w:val=""/>
      <w:legacy w:legacy="1" w:legacySpace="0" w:legacyIndent="360"/>
      <w:lvlJc w:val="left"/>
      <w:pPr>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oNotShadeFormData/>
  <w:noPunctuationKerning/>
  <w:characterSpacingControl w:val="doNotCompress"/>
  <w:footnotePr>
    <w:numRestart w:val="eachPage"/>
  </w:foot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20"/>
    <w:rsid w:val="00711C9F"/>
    <w:rsid w:val="00944D95"/>
    <w:rsid w:val="00CE7620"/>
    <w:rsid w:val="00DC132F"/>
    <w:rsid w:val="00E276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2B9F95-ACEF-47D0-93A1-E5025C73F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2"/>
    </w:rPr>
  </w:style>
  <w:style w:type="paragraph" w:styleId="Balk2">
    <w:name w:val="heading 2"/>
    <w:basedOn w:val="Normal"/>
    <w:next w:val="Normal"/>
    <w:qFormat/>
    <w:pPr>
      <w:spacing w:before="240" w:after="60"/>
      <w:outlineLvl w:val="1"/>
    </w:pPr>
    <w:rPr>
      <w:rFonts w:ascii="Arial" w:hAnsi="Arial"/>
      <w:b/>
      <w:i/>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pPr>
      <w:ind w:left="720"/>
    </w:pPr>
  </w:style>
  <w:style w:type="paragraph" w:styleId="ListeMaddemi2">
    <w:name w:val="List Bullet 2"/>
    <w:basedOn w:val="Normal"/>
    <w:pPr>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1380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Batı Yakası Pazarlama Genel Görünüm</vt:lpstr>
    </vt:vector>
  </TitlesOfParts>
  <Company>Arkadaş Kültür Merkezi</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Batı Yakası Pazarlama Genel Görünüm</dc:title>
  <dc:subject>Yıllık Rapor</dc:subject>
  <dc:creator>MSPRESS</dc:creator>
  <cp:keywords>tekrar04</cp:keywords>
  <dc:description>Adım Adım Tekrar ve Uygulama belgesi #4.</dc:description>
  <cp:lastModifiedBy>admin</cp:lastModifiedBy>
  <cp:revision>3</cp:revision>
  <cp:lastPrinted>1899-12-31T21:00:00Z</cp:lastPrinted>
  <dcterms:created xsi:type="dcterms:W3CDTF">2021-12-18T12:24:00Z</dcterms:created>
  <dcterms:modified xsi:type="dcterms:W3CDTF">2021-12-18T12:28:00Z</dcterms:modified>
</cp:coreProperties>
</file>